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3FFD4">
      <w:pPr>
        <w:keepNext/>
        <w:widowControl/>
        <w:tabs>
          <w:tab w:val="left" w:pos="432"/>
        </w:tabs>
        <w:jc w:val="center"/>
        <w:outlineLvl w:val="0"/>
        <w:rPr>
          <w:rFonts w:hint="eastAsia" w:ascii="方正小标宋简体" w:eastAsia="方正小标宋简体"/>
          <w:w w:val="95"/>
          <w:sz w:val="40"/>
          <w:szCs w:val="40"/>
        </w:rPr>
      </w:pPr>
      <w:r>
        <w:rPr>
          <w:rFonts w:hint="eastAsia" w:ascii="方正小标宋简体" w:eastAsia="方正小标宋简体"/>
          <w:w w:val="95"/>
          <w:sz w:val="40"/>
          <w:szCs w:val="40"/>
        </w:rPr>
        <w:t>合肥金融广场D3#楼内部顶层漏水维修施工项目</w:t>
      </w:r>
    </w:p>
    <w:p w14:paraId="4650BCCF">
      <w:pPr>
        <w:keepNext/>
        <w:widowControl/>
        <w:tabs>
          <w:tab w:val="left" w:pos="432"/>
        </w:tabs>
        <w:jc w:val="center"/>
        <w:outlineLvl w:val="0"/>
        <w:rPr>
          <w:rFonts w:hint="eastAsia" w:ascii="宋体" w:hAnsi="宋体" w:eastAsia="黑体" w:cs="宋体"/>
          <w:b/>
          <w:bCs/>
          <w:kern w:val="0"/>
          <w:sz w:val="40"/>
          <w:szCs w:val="21"/>
        </w:rPr>
      </w:pPr>
      <w:r>
        <w:rPr>
          <w:rFonts w:hint="eastAsia" w:ascii="方正小标宋简体" w:eastAsia="方正小标宋简体"/>
          <w:w w:val="95"/>
          <w:sz w:val="40"/>
          <w:szCs w:val="40"/>
        </w:rPr>
        <w:t>采购需求及评分办法</w:t>
      </w:r>
    </w:p>
    <w:p w14:paraId="669E0D02">
      <w:pPr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一、项目该概况</w:t>
      </w:r>
    </w:p>
    <w:p w14:paraId="26A270BB"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sz w:val="28"/>
          <w:szCs w:val="28"/>
        </w:rPr>
        <w:t>合肥金融广场D3#楼12楼内存在不少于7处的墙面渗水发霉的问题，影响入驻企业正常办公，为解决漏水问题，统一维修标准，保证工程质量，确定一家维修施工的供应商，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约为</w:t>
      </w:r>
      <w:r>
        <w:rPr>
          <w:rFonts w:hint="eastAsia" w:eastAsia="仿宋_GB2312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eastAsia="仿宋_GB2312"/>
          <w:sz w:val="32"/>
          <w:szCs w:val="32"/>
          <w:highlight w:val="none"/>
        </w:rPr>
        <w:t>工期约30个工作日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4FA72147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二、报价及结算方式</w:t>
      </w:r>
    </w:p>
    <w:p w14:paraId="59B46EF1">
      <w:pPr>
        <w:spacing w:line="52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拟用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全费用综合单价</w:t>
      </w:r>
      <w:r>
        <w:rPr>
          <w:rFonts w:hint="eastAsia" w:ascii="宋体" w:hAnsi="宋体" w:cs="宋体"/>
          <w:bCs/>
          <w:sz w:val="28"/>
          <w:szCs w:val="28"/>
        </w:rPr>
        <w:t>报价（投标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总价</w:t>
      </w:r>
      <w:r>
        <w:rPr>
          <w:rFonts w:hint="eastAsia" w:ascii="宋体" w:hAnsi="宋体" w:cs="宋体"/>
          <w:bCs/>
          <w:sz w:val="28"/>
          <w:szCs w:val="28"/>
        </w:rPr>
        <w:t>不超过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预算7万元（含税）</w:t>
      </w:r>
      <w:r>
        <w:rPr>
          <w:rFonts w:hint="eastAsia" w:ascii="宋体" w:hAnsi="宋体" w:cs="宋体"/>
          <w:bCs/>
          <w:sz w:val="28"/>
          <w:szCs w:val="28"/>
        </w:rPr>
        <w:t>）的方式确定供应商，最终经结算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审核</w:t>
      </w:r>
      <w:r>
        <w:rPr>
          <w:rFonts w:hint="eastAsia" w:ascii="宋体" w:hAnsi="宋体" w:cs="宋体"/>
          <w:bCs/>
          <w:sz w:val="28"/>
          <w:szCs w:val="28"/>
        </w:rPr>
        <w:t>后，以实际发生的维修额支付，最结算不超过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中标</w:t>
      </w:r>
      <w:r>
        <w:rPr>
          <w:rFonts w:hint="eastAsia" w:ascii="宋体" w:hAnsi="宋体" w:cs="宋体"/>
          <w:bCs/>
          <w:sz w:val="28"/>
          <w:szCs w:val="28"/>
        </w:rPr>
        <w:t>价格。</w:t>
      </w:r>
    </w:p>
    <w:p w14:paraId="35F7D5BE">
      <w:pPr>
        <w:spacing w:line="52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结算计价依据：《2018版安徽省建设工程计价依据》及《安徽省建设工程计价依据动态调整（第1期）》（合建监管〔2024〕13号文）；《2018 版安徽省建设工程计价依据》包括：《安徽省建设工程工程量清单计价办法》、《安徽省建设工程费用定额》、《安徽省建设工程施工机械台班费用编制规则》、《安徽省建设工程计价定额(共用册）》、《安徽省建筑工程计价定额》、《安徽省装饰装修工程计价定额》、《安徽省安装工程计价定额》、《安徽省市政工程计价定额》、《安徽省园林绿化工程计价定额》、《安徽省仿古建筑工程计价定额》、《安徽省房屋修缮工程计价定额》等；措施项目费计费基础及费率按《2018安徽省建设工程费用定额》执行；人工费按《安徽省建设工程计价依据动态调整（第1期）》合建监管〔2024〕13号文调整。</w:t>
      </w:r>
    </w:p>
    <w:p w14:paraId="3F94F957">
      <w:pPr>
        <w:spacing w:line="52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三、项目维修估算清单</w:t>
      </w:r>
    </w:p>
    <w:p w14:paraId="108AC7F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维修内容包括但不限于下表内容，请供应商谨慎报价。</w:t>
      </w:r>
      <w:r>
        <w:rPr>
          <w:rFonts w:hint="eastAsia" w:ascii="宋体" w:hAnsi="宋体" w:cs="宋体"/>
          <w:bCs/>
          <w:sz w:val="28"/>
          <w:szCs w:val="28"/>
        </w:rPr>
        <w:t>（以实际测量为准）：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973"/>
        <w:gridCol w:w="1434"/>
        <w:gridCol w:w="2327"/>
      </w:tblGrid>
      <w:tr w14:paraId="0902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noWrap/>
          </w:tcPr>
          <w:p w14:paraId="6FB4B83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100" w:type="dxa"/>
            <w:noWrap/>
          </w:tcPr>
          <w:p w14:paraId="030BAC9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分项工程名称</w:t>
            </w:r>
          </w:p>
        </w:tc>
        <w:tc>
          <w:tcPr>
            <w:tcW w:w="1800" w:type="dxa"/>
            <w:noWrap/>
          </w:tcPr>
          <w:p w14:paraId="71E9B11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960" w:type="dxa"/>
            <w:noWrap/>
          </w:tcPr>
          <w:p w14:paraId="2D3C9A94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工程量</w:t>
            </w:r>
          </w:p>
        </w:tc>
      </w:tr>
      <w:tr w14:paraId="0C8E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4E4BEDB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100" w:type="dxa"/>
          </w:tcPr>
          <w:p w14:paraId="51EBD867">
            <w:pPr>
              <w:jc w:val="left"/>
            </w:pPr>
            <w:r>
              <w:rPr>
                <w:rFonts w:hint="eastAsia"/>
              </w:rPr>
              <w:t>拆除工程及垃圾清运 (包含洁具及隔断拆除、1.2米墙砖拆除、地砖拆除）</w:t>
            </w:r>
          </w:p>
        </w:tc>
        <w:tc>
          <w:tcPr>
            <w:tcW w:w="1800" w:type="dxa"/>
          </w:tcPr>
          <w:p w14:paraId="5FD9CD78">
            <w:pPr>
              <w:jc w:val="left"/>
            </w:pPr>
            <w:r>
              <w:rPr>
                <w:rFonts w:hint="eastAsia"/>
              </w:rPr>
              <w:t>项</w:t>
            </w:r>
          </w:p>
        </w:tc>
        <w:tc>
          <w:tcPr>
            <w:tcW w:w="2960" w:type="dxa"/>
          </w:tcPr>
          <w:p w14:paraId="41AC5D92"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 w14:paraId="676B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4F66A2F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5100" w:type="dxa"/>
          </w:tcPr>
          <w:p w14:paraId="2F85C4BA">
            <w:pPr>
              <w:jc w:val="left"/>
            </w:pPr>
            <w:r>
              <w:rPr>
                <w:rFonts w:hint="eastAsia"/>
              </w:rPr>
              <w:t>刷二遍防水</w:t>
            </w:r>
          </w:p>
        </w:tc>
        <w:tc>
          <w:tcPr>
            <w:tcW w:w="1800" w:type="dxa"/>
          </w:tcPr>
          <w:p w14:paraId="39D8F0DB">
            <w:pPr>
              <w:jc w:val="left"/>
            </w:pPr>
            <w:r>
              <w:rPr>
                <w:rFonts w:hint="eastAsia"/>
              </w:rPr>
              <w:t>m2</w:t>
            </w:r>
          </w:p>
        </w:tc>
        <w:tc>
          <w:tcPr>
            <w:tcW w:w="2960" w:type="dxa"/>
          </w:tcPr>
          <w:p w14:paraId="529CE0DE">
            <w:pPr>
              <w:jc w:val="left"/>
            </w:pPr>
            <w:r>
              <w:rPr>
                <w:rFonts w:hint="eastAsia"/>
              </w:rPr>
              <w:t>16</w:t>
            </w:r>
          </w:p>
        </w:tc>
      </w:tr>
      <w:tr w14:paraId="0C50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22254FFB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5100" w:type="dxa"/>
          </w:tcPr>
          <w:p w14:paraId="0C7A1366">
            <w:pPr>
              <w:jc w:val="left"/>
            </w:pPr>
            <w:r>
              <w:rPr>
                <w:rFonts w:hint="eastAsia"/>
              </w:rPr>
              <w:t>地砖及墙砖补贴</w:t>
            </w:r>
          </w:p>
        </w:tc>
        <w:tc>
          <w:tcPr>
            <w:tcW w:w="1800" w:type="dxa"/>
          </w:tcPr>
          <w:p w14:paraId="4246E0E8">
            <w:pPr>
              <w:jc w:val="left"/>
            </w:pPr>
            <w:r>
              <w:rPr>
                <w:rFonts w:hint="eastAsia"/>
              </w:rPr>
              <w:t>m2</w:t>
            </w:r>
          </w:p>
        </w:tc>
        <w:tc>
          <w:tcPr>
            <w:tcW w:w="2960" w:type="dxa"/>
          </w:tcPr>
          <w:p w14:paraId="342F0E9B">
            <w:pPr>
              <w:jc w:val="left"/>
            </w:pPr>
            <w:r>
              <w:rPr>
                <w:rFonts w:hint="eastAsia"/>
              </w:rPr>
              <w:t>15</w:t>
            </w:r>
          </w:p>
        </w:tc>
      </w:tr>
      <w:tr w14:paraId="72D3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78FAF628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5100" w:type="dxa"/>
          </w:tcPr>
          <w:p w14:paraId="4EC256D0">
            <w:pPr>
              <w:jc w:val="left"/>
            </w:pPr>
            <w:r>
              <w:rPr>
                <w:rFonts w:hint="eastAsia"/>
              </w:rPr>
              <w:t>淋浴房大理石砖（含磨边、切槽）</w:t>
            </w:r>
          </w:p>
        </w:tc>
        <w:tc>
          <w:tcPr>
            <w:tcW w:w="1800" w:type="dxa"/>
          </w:tcPr>
          <w:p w14:paraId="10895430">
            <w:pPr>
              <w:jc w:val="left"/>
            </w:pPr>
            <w:r>
              <w:rPr>
                <w:rFonts w:hint="eastAsia"/>
              </w:rPr>
              <w:t>m2</w:t>
            </w:r>
          </w:p>
        </w:tc>
        <w:tc>
          <w:tcPr>
            <w:tcW w:w="2960" w:type="dxa"/>
          </w:tcPr>
          <w:p w14:paraId="7F6F7B1E">
            <w:pPr>
              <w:jc w:val="left"/>
            </w:pPr>
            <w:r>
              <w:rPr>
                <w:rFonts w:hint="eastAsia"/>
              </w:rPr>
              <w:t>2</w:t>
            </w:r>
          </w:p>
        </w:tc>
      </w:tr>
      <w:tr w14:paraId="7B23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2A2F321C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5100" w:type="dxa"/>
          </w:tcPr>
          <w:p w14:paraId="6FA21963">
            <w:pPr>
              <w:jc w:val="left"/>
            </w:pPr>
            <w:r>
              <w:rPr>
                <w:rFonts w:hint="eastAsia"/>
              </w:rPr>
              <w:t>洁具及玻璃隔断恢复（损坏不包括）</w:t>
            </w:r>
          </w:p>
        </w:tc>
        <w:tc>
          <w:tcPr>
            <w:tcW w:w="1800" w:type="dxa"/>
          </w:tcPr>
          <w:p w14:paraId="38B4D42A">
            <w:pPr>
              <w:jc w:val="left"/>
            </w:pPr>
            <w:r>
              <w:rPr>
                <w:rFonts w:hint="eastAsia"/>
              </w:rPr>
              <w:t>项</w:t>
            </w:r>
          </w:p>
        </w:tc>
        <w:tc>
          <w:tcPr>
            <w:tcW w:w="2960" w:type="dxa"/>
          </w:tcPr>
          <w:p w14:paraId="0C3C2A00"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 w14:paraId="4D59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2D5C3D3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5100" w:type="dxa"/>
          </w:tcPr>
          <w:p w14:paraId="46A45399">
            <w:pPr>
              <w:jc w:val="left"/>
            </w:pPr>
            <w:r>
              <w:rPr>
                <w:rFonts w:hint="eastAsia"/>
              </w:rPr>
              <w:t>坐便器</w:t>
            </w:r>
          </w:p>
        </w:tc>
        <w:tc>
          <w:tcPr>
            <w:tcW w:w="1800" w:type="dxa"/>
          </w:tcPr>
          <w:p w14:paraId="2927E369">
            <w:pPr>
              <w:jc w:val="left"/>
            </w:pPr>
            <w:r>
              <w:rPr>
                <w:rFonts w:hint="eastAsia"/>
              </w:rPr>
              <w:t>套</w:t>
            </w:r>
          </w:p>
        </w:tc>
        <w:tc>
          <w:tcPr>
            <w:tcW w:w="2960" w:type="dxa"/>
          </w:tcPr>
          <w:p w14:paraId="7A4BE9EA">
            <w:pPr>
              <w:jc w:val="left"/>
            </w:pPr>
            <w:r>
              <w:rPr>
                <w:rFonts w:hint="eastAsia"/>
              </w:rPr>
              <w:t>1</w:t>
            </w:r>
          </w:p>
        </w:tc>
      </w:tr>
      <w:tr w14:paraId="020B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046B360F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5100" w:type="dxa"/>
          </w:tcPr>
          <w:p w14:paraId="20057D5F">
            <w:pPr>
              <w:jc w:val="left"/>
            </w:pPr>
            <w:r>
              <w:rPr>
                <w:rFonts w:hint="eastAsia"/>
              </w:rPr>
              <w:t>房间艺术油漆恢复（旧漆铲除及恢复）按1.2M铲除</w:t>
            </w:r>
          </w:p>
        </w:tc>
        <w:tc>
          <w:tcPr>
            <w:tcW w:w="1800" w:type="dxa"/>
          </w:tcPr>
          <w:p w14:paraId="0DA76787">
            <w:pPr>
              <w:jc w:val="left"/>
            </w:pPr>
            <w:r>
              <w:rPr>
                <w:rFonts w:hint="eastAsia"/>
              </w:rPr>
              <w:t>m2</w:t>
            </w:r>
          </w:p>
        </w:tc>
        <w:tc>
          <w:tcPr>
            <w:tcW w:w="2960" w:type="dxa"/>
          </w:tcPr>
          <w:p w14:paraId="6A3B5A7E">
            <w:pPr>
              <w:jc w:val="left"/>
            </w:pPr>
            <w:r>
              <w:rPr>
                <w:rFonts w:hint="eastAsia"/>
              </w:rPr>
              <w:t>20</w:t>
            </w:r>
          </w:p>
        </w:tc>
      </w:tr>
      <w:tr w14:paraId="332B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0C5367E2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5100" w:type="dxa"/>
          </w:tcPr>
          <w:p w14:paraId="76C4F5D5">
            <w:pPr>
              <w:jc w:val="left"/>
            </w:pPr>
            <w:r>
              <w:rPr>
                <w:rFonts w:hint="eastAsia"/>
              </w:rPr>
              <w:t>漏水严重、卫生间内做防水</w:t>
            </w:r>
          </w:p>
        </w:tc>
        <w:tc>
          <w:tcPr>
            <w:tcW w:w="1800" w:type="dxa"/>
          </w:tcPr>
          <w:p w14:paraId="7D17EE11">
            <w:pPr>
              <w:jc w:val="left"/>
            </w:pPr>
            <w:r>
              <w:rPr>
                <w:rFonts w:hint="eastAsia"/>
              </w:rPr>
              <w:t>间</w:t>
            </w:r>
          </w:p>
        </w:tc>
        <w:tc>
          <w:tcPr>
            <w:tcW w:w="2960" w:type="dxa"/>
          </w:tcPr>
          <w:p w14:paraId="1A150348">
            <w:pPr>
              <w:jc w:val="left"/>
            </w:pPr>
            <w:r>
              <w:rPr>
                <w:rFonts w:hint="eastAsia"/>
              </w:rPr>
              <w:t>4</w:t>
            </w:r>
          </w:p>
        </w:tc>
      </w:tr>
      <w:tr w14:paraId="5F93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29C3DE98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5100" w:type="dxa"/>
          </w:tcPr>
          <w:p w14:paraId="5A3F3BD1">
            <w:pPr>
              <w:jc w:val="left"/>
            </w:pPr>
            <w:r>
              <w:rPr>
                <w:rFonts w:hint="eastAsia"/>
              </w:rPr>
              <w:t>房间艺术油漆恢复（旧漆铲除及恢复）按1.2M铲除</w:t>
            </w:r>
          </w:p>
        </w:tc>
        <w:tc>
          <w:tcPr>
            <w:tcW w:w="1800" w:type="dxa"/>
          </w:tcPr>
          <w:p w14:paraId="46E6AF85">
            <w:pPr>
              <w:jc w:val="left"/>
            </w:pPr>
            <w:r>
              <w:rPr>
                <w:rFonts w:hint="eastAsia"/>
              </w:rPr>
              <w:t>m2</w:t>
            </w:r>
          </w:p>
        </w:tc>
        <w:tc>
          <w:tcPr>
            <w:tcW w:w="2960" w:type="dxa"/>
          </w:tcPr>
          <w:p w14:paraId="1AE85F0E">
            <w:pPr>
              <w:jc w:val="left"/>
            </w:pPr>
            <w:r>
              <w:rPr>
                <w:rFonts w:hint="eastAsia"/>
              </w:rPr>
              <w:t>15</w:t>
            </w:r>
          </w:p>
        </w:tc>
      </w:tr>
      <w:tr w14:paraId="5293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32B6299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5100" w:type="dxa"/>
          </w:tcPr>
          <w:p w14:paraId="11668DEE">
            <w:pPr>
              <w:jc w:val="left"/>
            </w:pPr>
            <w:r>
              <w:rPr>
                <w:rFonts w:hint="eastAsia"/>
              </w:rPr>
              <w:t>房间刷墙面防水</w:t>
            </w:r>
          </w:p>
        </w:tc>
        <w:tc>
          <w:tcPr>
            <w:tcW w:w="1800" w:type="dxa"/>
          </w:tcPr>
          <w:p w14:paraId="265F918B">
            <w:pPr>
              <w:jc w:val="left"/>
            </w:pPr>
            <w:r>
              <w:rPr>
                <w:rFonts w:hint="eastAsia"/>
              </w:rPr>
              <w:t>m2</w:t>
            </w:r>
          </w:p>
        </w:tc>
        <w:tc>
          <w:tcPr>
            <w:tcW w:w="2960" w:type="dxa"/>
          </w:tcPr>
          <w:p w14:paraId="3B5F502C">
            <w:pPr>
              <w:jc w:val="left"/>
            </w:pPr>
            <w:r>
              <w:rPr>
                <w:rFonts w:hint="eastAsia"/>
              </w:rPr>
              <w:t>10</w:t>
            </w:r>
          </w:p>
        </w:tc>
      </w:tr>
      <w:tr w14:paraId="3939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7E501FAF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5100" w:type="dxa"/>
          </w:tcPr>
          <w:p w14:paraId="62DC8611">
            <w:pPr>
              <w:jc w:val="left"/>
            </w:pPr>
            <w:r>
              <w:rPr>
                <w:rFonts w:hint="eastAsia"/>
              </w:rPr>
              <w:t>漏水不严重，按墙面旧漆铲除，涂刷防水，恢复</w:t>
            </w:r>
          </w:p>
        </w:tc>
        <w:tc>
          <w:tcPr>
            <w:tcW w:w="1800" w:type="dxa"/>
          </w:tcPr>
          <w:p w14:paraId="41102001">
            <w:pPr>
              <w:jc w:val="left"/>
            </w:pPr>
            <w:r>
              <w:rPr>
                <w:rFonts w:hint="eastAsia"/>
              </w:rPr>
              <w:t>间</w:t>
            </w:r>
          </w:p>
        </w:tc>
        <w:tc>
          <w:tcPr>
            <w:tcW w:w="2960" w:type="dxa"/>
          </w:tcPr>
          <w:p w14:paraId="22A89A6F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14:paraId="363B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noWrap/>
          </w:tcPr>
          <w:p w14:paraId="6A1EE01E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5100" w:type="dxa"/>
          </w:tcPr>
          <w:p w14:paraId="3D88DD01">
            <w:pPr>
              <w:jc w:val="left"/>
            </w:pPr>
            <w:r>
              <w:rPr>
                <w:rFonts w:hint="eastAsia"/>
              </w:rPr>
              <w:t>房间窗帘盒漏水石膏处铲除及恢复</w:t>
            </w:r>
          </w:p>
        </w:tc>
        <w:tc>
          <w:tcPr>
            <w:tcW w:w="1800" w:type="dxa"/>
          </w:tcPr>
          <w:p w14:paraId="46933DBD">
            <w:pPr>
              <w:jc w:val="left"/>
            </w:pPr>
            <w:r>
              <w:rPr>
                <w:rFonts w:hint="eastAsia"/>
              </w:rPr>
              <w:t>间</w:t>
            </w:r>
          </w:p>
        </w:tc>
        <w:tc>
          <w:tcPr>
            <w:tcW w:w="2960" w:type="dxa"/>
          </w:tcPr>
          <w:p w14:paraId="19B4555A">
            <w:pPr>
              <w:jc w:val="left"/>
            </w:pPr>
            <w:r>
              <w:rPr>
                <w:rFonts w:hint="eastAsia"/>
              </w:rPr>
              <w:t>7</w:t>
            </w:r>
          </w:p>
        </w:tc>
      </w:tr>
      <w:tr w14:paraId="2B66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20" w:type="dxa"/>
            <w:gridSpan w:val="4"/>
            <w:noWrap/>
          </w:tcPr>
          <w:p w14:paraId="157E5A98">
            <w:pPr>
              <w:jc w:val="left"/>
            </w:pPr>
            <w:r>
              <w:rPr>
                <w:rFonts w:hint="eastAsia"/>
              </w:rPr>
              <w:t>备注：1.卫生间尺寸2330mm*2140mm；2.以上为预估，以实际测算为准</w:t>
            </w:r>
          </w:p>
        </w:tc>
      </w:tr>
    </w:tbl>
    <w:p w14:paraId="2593C7A9">
      <w:pPr>
        <w:jc w:val="left"/>
      </w:pPr>
    </w:p>
    <w:p w14:paraId="516383B6"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二、评分办法</w:t>
      </w:r>
    </w:p>
    <w:p w14:paraId="75CAE4B7"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1.对响应文件进行综合评审。本项目技术分权重为90%，价格分值占总分值的权重为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10%。</w:t>
      </w:r>
    </w:p>
    <w:p w14:paraId="03B544E2"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2.评分标准如下：</w:t>
      </w:r>
    </w:p>
    <w:tbl>
      <w:tblPr>
        <w:tblStyle w:val="7"/>
        <w:tblW w:w="88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323"/>
        <w:gridCol w:w="5061"/>
        <w:gridCol w:w="1293"/>
      </w:tblGrid>
      <w:tr w14:paraId="08907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48" w:type="dxa"/>
            <w:vAlign w:val="center"/>
          </w:tcPr>
          <w:p w14:paraId="22FFDC9B">
            <w:pPr>
              <w:pStyle w:val="17"/>
              <w:spacing w:before="118" w:line="468" w:lineRule="exact"/>
              <w:ind w:left="14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1323" w:type="dxa"/>
            <w:vAlign w:val="center"/>
          </w:tcPr>
          <w:p w14:paraId="52791163">
            <w:pPr>
              <w:pStyle w:val="17"/>
              <w:spacing w:before="118" w:line="468" w:lineRule="exact"/>
              <w:ind w:left="14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评分内容</w:t>
            </w:r>
          </w:p>
        </w:tc>
        <w:tc>
          <w:tcPr>
            <w:tcW w:w="5061" w:type="dxa"/>
            <w:vAlign w:val="center"/>
          </w:tcPr>
          <w:p w14:paraId="6284B45C">
            <w:pPr>
              <w:pStyle w:val="17"/>
              <w:spacing w:before="118" w:line="468" w:lineRule="exact"/>
              <w:ind w:left="14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评分标准</w:t>
            </w:r>
          </w:p>
        </w:tc>
        <w:tc>
          <w:tcPr>
            <w:tcW w:w="1293" w:type="dxa"/>
            <w:vAlign w:val="center"/>
          </w:tcPr>
          <w:p w14:paraId="08503867">
            <w:pPr>
              <w:pStyle w:val="17"/>
              <w:spacing w:before="118" w:line="468" w:lineRule="exact"/>
              <w:ind w:left="14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分值范围</w:t>
            </w:r>
          </w:p>
        </w:tc>
      </w:tr>
      <w:tr w14:paraId="2F7FE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8" w:type="dxa"/>
            <w:vMerge w:val="restart"/>
            <w:tcBorders>
              <w:bottom w:val="nil"/>
            </w:tcBorders>
            <w:vAlign w:val="center"/>
          </w:tcPr>
          <w:p w14:paraId="28EA1ED3">
            <w:pPr>
              <w:pStyle w:val="17"/>
              <w:spacing w:before="78" w:line="468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技术资信分</w:t>
            </w:r>
          </w:p>
          <w:p w14:paraId="38AD4218">
            <w:pPr>
              <w:pStyle w:val="17"/>
              <w:spacing w:before="78" w:line="468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（90分）</w:t>
            </w:r>
          </w:p>
        </w:tc>
        <w:tc>
          <w:tcPr>
            <w:tcW w:w="1323" w:type="dxa"/>
            <w:vAlign w:val="center"/>
          </w:tcPr>
          <w:p w14:paraId="69CD6A75">
            <w:pPr>
              <w:pStyle w:val="17"/>
              <w:spacing w:before="78" w:line="219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供应商业绩</w:t>
            </w:r>
          </w:p>
        </w:tc>
        <w:tc>
          <w:tcPr>
            <w:tcW w:w="5061" w:type="dxa"/>
          </w:tcPr>
          <w:p w14:paraId="0879FF3F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2023 年1月1日以来（以竣工验收时间为准），投标人每提供一个中华人民共和国境内（不含港澳台）单个合同金额不低于</w:t>
            </w:r>
            <w:r>
              <w:rPr>
                <w:rFonts w:hint="eastAsia" w:ascii="宋体" w:hAnsi="宋体" w:cs="宋体"/>
                <w:bCs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万元的零星维修改造工程施工业绩，得3分，本项共15分。 </w:t>
            </w:r>
          </w:p>
          <w:p w14:paraId="4B41C736">
            <w:pPr>
              <w:pStyle w:val="17"/>
              <w:spacing w:before="28" w:line="360" w:lineRule="auto"/>
              <w:ind w:left="112" w:right="195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注：响应文件中提供业绩合同，合同中必须体现项目内容、合同签订时间等评审要素。另需要出具相应发票等证明材料扫描件，未提</w:t>
            </w:r>
            <w:bookmarkStart w:id="0" w:name="_GoBack"/>
            <w:bookmarkEnd w:id="0"/>
            <w:r>
              <w:rPr>
                <w:rFonts w:hint="eastAsia"/>
                <w:bCs/>
                <w:sz w:val="28"/>
                <w:szCs w:val="28"/>
              </w:rPr>
              <w:t>供或提供不全不得分。</w:t>
            </w:r>
          </w:p>
        </w:tc>
        <w:tc>
          <w:tcPr>
            <w:tcW w:w="1293" w:type="dxa"/>
            <w:vAlign w:val="center"/>
          </w:tcPr>
          <w:p w14:paraId="35844CB7">
            <w:pPr>
              <w:pStyle w:val="17"/>
              <w:spacing w:before="78" w:line="22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0-15分</w:t>
            </w:r>
          </w:p>
        </w:tc>
      </w:tr>
      <w:tr w14:paraId="2779F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</w:tcPr>
          <w:p w14:paraId="59452803"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D1CCDE3">
            <w:pPr>
              <w:pStyle w:val="17"/>
              <w:spacing w:before="78" w:line="22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工程实际情况</w:t>
            </w:r>
          </w:p>
        </w:tc>
        <w:tc>
          <w:tcPr>
            <w:tcW w:w="5061" w:type="dxa"/>
          </w:tcPr>
          <w:p w14:paraId="65134C4A">
            <w:pPr>
              <w:pStyle w:val="17"/>
              <w:spacing w:before="38" w:line="360" w:lineRule="auto"/>
              <w:ind w:left="112" w:right="209" w:firstLine="3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工程实际情况：熟悉施工现场情况、熟悉本工程施工重难点、对本项目定位理解准确，了解采购人项目需求。</w:t>
            </w:r>
          </w:p>
          <w:p w14:paraId="30629005">
            <w:pPr>
              <w:pStyle w:val="17"/>
              <w:spacing w:before="26" w:line="360" w:lineRule="auto"/>
              <w:ind w:left="133" w:right="104" w:hanging="8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（1）对项目现场理解深刻，重难点突出的，得10＜F≤15分；</w:t>
            </w:r>
          </w:p>
          <w:p w14:paraId="503BE130">
            <w:pPr>
              <w:pStyle w:val="17"/>
              <w:spacing w:before="26" w:line="360" w:lineRule="auto"/>
              <w:ind w:left="134" w:right="104" w:hanging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（2）对项目现场理解较深，重难点较突出的，得5＜F≤10分；</w:t>
            </w:r>
          </w:p>
          <w:p w14:paraId="243AD252">
            <w:pPr>
              <w:pStyle w:val="17"/>
              <w:spacing w:before="26" w:line="360" w:lineRule="auto"/>
              <w:ind w:left="116" w:right="104" w:firstLine="8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（3）对项目理解一般，有重难点分析内容的，得1＜F≤5分；</w:t>
            </w:r>
          </w:p>
          <w:p w14:paraId="7FA34C22">
            <w:pPr>
              <w:pStyle w:val="17"/>
              <w:spacing w:before="26" w:line="360" w:lineRule="auto"/>
              <w:ind w:left="125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（4）未提供不得分。</w:t>
            </w:r>
          </w:p>
          <w:p w14:paraId="36ACA4F8">
            <w:pPr>
              <w:pStyle w:val="17"/>
              <w:spacing w:before="28" w:line="360" w:lineRule="auto"/>
              <w:ind w:left="112" w:right="209" w:firstLine="3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注：供应商可提供施工现场情况说明及分析、施工现场照片等。</w:t>
            </w:r>
          </w:p>
        </w:tc>
        <w:tc>
          <w:tcPr>
            <w:tcW w:w="1293" w:type="dxa"/>
            <w:vAlign w:val="center"/>
          </w:tcPr>
          <w:p w14:paraId="1841983C">
            <w:pPr>
              <w:pStyle w:val="17"/>
              <w:spacing w:before="78" w:line="22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0-15分</w:t>
            </w:r>
          </w:p>
        </w:tc>
      </w:tr>
      <w:tr w14:paraId="3E7AB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148" w:type="dxa"/>
            <w:vMerge w:val="continue"/>
            <w:tcBorders>
              <w:top w:val="nil"/>
            </w:tcBorders>
          </w:tcPr>
          <w:p w14:paraId="0DEAF218"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9562C15">
            <w:pPr>
              <w:pStyle w:val="17"/>
              <w:spacing w:before="78" w:line="230" w:lineRule="auto"/>
              <w:ind w:right="123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施工方案与技术措施</w:t>
            </w:r>
          </w:p>
        </w:tc>
        <w:tc>
          <w:tcPr>
            <w:tcW w:w="5061" w:type="dxa"/>
          </w:tcPr>
          <w:p w14:paraId="49E5DF4B">
            <w:pPr>
              <w:pStyle w:val="17"/>
              <w:spacing w:before="41" w:line="360" w:lineRule="auto"/>
              <w:ind w:left="114" w:right="42" w:firstLine="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从各主要分部施工方法、施工技术方案，工艺、方法的科学合理性，实际应用的可行性等方面考虑，由磋商小组进行综合评审：</w:t>
            </w:r>
          </w:p>
          <w:p w14:paraId="12B42CE5">
            <w:pPr>
              <w:pStyle w:val="17"/>
              <w:spacing w:before="26" w:line="360" w:lineRule="auto"/>
              <w:ind w:left="113" w:right="104" w:firstLine="1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（1）方案内容详实全面、合理性、可行性、科学性、针对性强的，完全满足或优于文件要求的得10＜F≤15分；</w:t>
            </w:r>
          </w:p>
          <w:p w14:paraId="252B0F35">
            <w:pPr>
              <w:pStyle w:val="17"/>
              <w:spacing w:before="27" w:line="360" w:lineRule="auto"/>
              <w:ind w:left="113" w:right="104" w:firstLine="1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（2）方案较科学、内容较全面、工作安排可行，能够较好满足文件要求的得5＜F≤10分；</w:t>
            </w:r>
          </w:p>
          <w:p w14:paraId="7FF318B3">
            <w:pPr>
              <w:pStyle w:val="17"/>
              <w:spacing w:before="27" w:line="360" w:lineRule="auto"/>
              <w:ind w:left="113" w:right="104" w:firstLine="1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（3）方案一般、内容基本涵盖、工作安排有一定的可行性，基本满足文件要求的得1＜F≤5分；</w:t>
            </w:r>
          </w:p>
          <w:p w14:paraId="2C0790ED">
            <w:pPr>
              <w:pStyle w:val="17"/>
              <w:spacing w:before="26" w:line="360" w:lineRule="auto"/>
              <w:ind w:left="113" w:right="104" w:firstLine="1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（4）未提供不得分。</w:t>
            </w:r>
          </w:p>
        </w:tc>
        <w:tc>
          <w:tcPr>
            <w:tcW w:w="1293" w:type="dxa"/>
            <w:vAlign w:val="center"/>
          </w:tcPr>
          <w:p w14:paraId="394F9E5A">
            <w:pPr>
              <w:pStyle w:val="17"/>
              <w:spacing w:before="78" w:line="22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0-15分</w:t>
            </w:r>
          </w:p>
        </w:tc>
      </w:tr>
      <w:tr w14:paraId="7D342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</w:tcPr>
          <w:p w14:paraId="05A8450F"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236DF71D">
            <w:pPr>
              <w:pStyle w:val="17"/>
              <w:spacing w:before="78" w:line="230" w:lineRule="auto"/>
              <w:ind w:right="137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安全管理体系与措施</w:t>
            </w:r>
          </w:p>
        </w:tc>
        <w:tc>
          <w:tcPr>
            <w:tcW w:w="5061" w:type="dxa"/>
          </w:tcPr>
          <w:p w14:paraId="4CADE2E2">
            <w:pPr>
              <w:pStyle w:val="17"/>
              <w:spacing w:before="36" w:line="360" w:lineRule="auto"/>
              <w:ind w:left="116" w:right="20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从安全管理人员和制度，人员配备的合理性，各道工序安全技术措施针对性，是否满足有关安全技术标准要求，由磋商小组进行综合评审：</w:t>
            </w:r>
          </w:p>
          <w:p w14:paraId="45E5DFA7">
            <w:pPr>
              <w:pStyle w:val="17"/>
              <w:spacing w:before="28" w:line="360" w:lineRule="auto"/>
              <w:ind w:left="112" w:right="104" w:firstLine="12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（1）方案科学、内容全面详实、工作安排合理，具有很强针对性，完全满足或优于文件要求的得10＜F≤15分；</w:t>
            </w:r>
          </w:p>
          <w:p w14:paraId="1EC1E48F">
            <w:pPr>
              <w:pStyle w:val="17"/>
              <w:spacing w:before="27" w:line="360" w:lineRule="auto"/>
              <w:ind w:left="113" w:right="104" w:firstLine="1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（2）方案较科学、内容较全面、工作安排可行，能够较好满足文件要求的得5＜F≤10分；</w:t>
            </w:r>
          </w:p>
          <w:p w14:paraId="0F6A0217">
            <w:pPr>
              <w:pStyle w:val="17"/>
              <w:spacing w:before="27" w:line="360" w:lineRule="auto"/>
              <w:ind w:left="113" w:right="104" w:firstLine="1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（3）方案一般、内容基本涵盖、工作安排有一定的可行性，基本满足文件要求的得1＜F≤5分；</w:t>
            </w:r>
          </w:p>
          <w:p w14:paraId="70DEF269">
            <w:pPr>
              <w:pStyle w:val="17"/>
              <w:spacing w:before="26" w:line="360" w:lineRule="auto"/>
              <w:ind w:left="125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（4）未提供不得分。</w:t>
            </w:r>
          </w:p>
        </w:tc>
        <w:tc>
          <w:tcPr>
            <w:tcW w:w="1293" w:type="dxa"/>
            <w:vAlign w:val="center"/>
          </w:tcPr>
          <w:p w14:paraId="34069FFB">
            <w:pPr>
              <w:pStyle w:val="17"/>
              <w:spacing w:before="78" w:line="22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0-15分</w:t>
            </w:r>
          </w:p>
        </w:tc>
      </w:tr>
      <w:tr w14:paraId="40E66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</w:tcPr>
          <w:p w14:paraId="53E874C9"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17D5360A">
            <w:pPr>
              <w:pStyle w:val="17"/>
              <w:spacing w:before="78" w:line="230" w:lineRule="auto"/>
              <w:ind w:right="123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工程进度计划与措施</w:t>
            </w:r>
          </w:p>
        </w:tc>
        <w:tc>
          <w:tcPr>
            <w:tcW w:w="5061" w:type="dxa"/>
          </w:tcPr>
          <w:p w14:paraId="6986CA23">
            <w:pPr>
              <w:pStyle w:val="17"/>
              <w:spacing w:before="36" w:line="360" w:lineRule="auto"/>
              <w:ind w:left="116" w:right="20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从施工工艺、方法、材料采购、劳动力安排、保证工程进度的具体措施是否得当，控制工期的施工进度计划及进度表或施工网络图、各项计划图标编制是否完善，安排是否科学合理，是否符合项目施工实际要求等方面考虑，由磋商小组进行综合评审：</w:t>
            </w:r>
          </w:p>
          <w:p w14:paraId="73059CDE">
            <w:pPr>
              <w:pStyle w:val="17"/>
              <w:spacing w:before="26" w:line="360" w:lineRule="auto"/>
              <w:ind w:left="113" w:right="104" w:firstLine="1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（1）方案内容详实全面、合理性、可行性、科学性、针对性强的，完全满足或优于文件要求的得10＜F≤15分；</w:t>
            </w:r>
          </w:p>
          <w:p w14:paraId="395FF007">
            <w:pPr>
              <w:pStyle w:val="17"/>
              <w:spacing w:before="26" w:line="360" w:lineRule="auto"/>
              <w:ind w:left="113" w:right="104" w:firstLine="1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（2）方案科学、内容全面详实、工作安排合理，具有很强针对性，得5＜F≤10分；</w:t>
            </w:r>
          </w:p>
          <w:p w14:paraId="30880E4A">
            <w:pPr>
              <w:pStyle w:val="17"/>
              <w:spacing w:before="27" w:line="360" w:lineRule="auto"/>
              <w:ind w:left="113" w:right="104" w:firstLine="11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（3）方案较科学、内容较全面、工作安排可行，能够较好满足文件要求的得1＜F≤5分；</w:t>
            </w:r>
          </w:p>
          <w:p w14:paraId="6E990D3D">
            <w:pPr>
              <w:pStyle w:val="17"/>
              <w:spacing w:before="26" w:line="360" w:lineRule="auto"/>
              <w:ind w:left="125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（4）未提供不得分。</w:t>
            </w:r>
          </w:p>
        </w:tc>
        <w:tc>
          <w:tcPr>
            <w:tcW w:w="1293" w:type="dxa"/>
            <w:vAlign w:val="center"/>
          </w:tcPr>
          <w:p w14:paraId="009DCDA2">
            <w:pPr>
              <w:pStyle w:val="17"/>
              <w:spacing w:before="78" w:line="22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0-15分</w:t>
            </w:r>
          </w:p>
        </w:tc>
      </w:tr>
      <w:tr w14:paraId="3C21C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</w:trPr>
        <w:tc>
          <w:tcPr>
            <w:tcW w:w="1148" w:type="dxa"/>
            <w:vMerge w:val="continue"/>
            <w:tcBorders>
              <w:top w:val="nil"/>
            </w:tcBorders>
          </w:tcPr>
          <w:p w14:paraId="61D806B9"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3786E131">
            <w:pPr>
              <w:pStyle w:val="17"/>
              <w:spacing w:before="78" w:line="230" w:lineRule="auto"/>
              <w:ind w:right="123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应急保障方案</w:t>
            </w:r>
          </w:p>
        </w:tc>
        <w:tc>
          <w:tcPr>
            <w:tcW w:w="5061" w:type="dxa"/>
          </w:tcPr>
          <w:p w14:paraId="4C79E38D">
            <w:pPr>
              <w:pStyle w:val="17"/>
              <w:spacing w:before="41" w:line="360" w:lineRule="auto"/>
              <w:ind w:left="112" w:right="20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磋商小组根据供应商提供的应急保障方案（服务能力，人员调度、响应时间、承诺内容等）进行评审：</w:t>
            </w:r>
          </w:p>
          <w:p w14:paraId="7B1B6E63">
            <w:pPr>
              <w:pStyle w:val="17"/>
              <w:spacing w:before="26" w:line="360" w:lineRule="auto"/>
              <w:ind w:left="115" w:right="42" w:firstLine="15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（1）方案科学，内容全面，描述详细完整，可行性强的，得10＜F≤15分；</w:t>
            </w:r>
          </w:p>
          <w:p w14:paraId="6666C7D2">
            <w:pPr>
              <w:pStyle w:val="17"/>
              <w:spacing w:before="26" w:line="360" w:lineRule="auto"/>
              <w:ind w:left="116" w:right="20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（2）方案合理，内容较为全面，描述较为详细，可行性较强的，得5＜F≤10分；</w:t>
            </w:r>
          </w:p>
          <w:p w14:paraId="100CA6DF">
            <w:pPr>
              <w:pStyle w:val="17"/>
              <w:spacing w:before="41" w:line="360" w:lineRule="auto"/>
              <w:ind w:left="117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（3）方案基本合理，内容基本涵盖，具有一定可行性的，得1＜F≤5分；</w:t>
            </w:r>
          </w:p>
          <w:p w14:paraId="506A7BD9">
            <w:pPr>
              <w:pStyle w:val="17"/>
              <w:spacing w:before="36" w:line="360" w:lineRule="auto"/>
              <w:ind w:left="116" w:right="20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（4）未提供方案不得分。</w:t>
            </w:r>
          </w:p>
        </w:tc>
        <w:tc>
          <w:tcPr>
            <w:tcW w:w="1293" w:type="dxa"/>
            <w:vAlign w:val="center"/>
          </w:tcPr>
          <w:p w14:paraId="201E0E93">
            <w:pPr>
              <w:pStyle w:val="17"/>
              <w:spacing w:before="78" w:line="22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0-15分</w:t>
            </w:r>
          </w:p>
        </w:tc>
      </w:tr>
      <w:tr w14:paraId="17A4C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148" w:type="dxa"/>
            <w:tcBorders>
              <w:top w:val="nil"/>
            </w:tcBorders>
            <w:vAlign w:val="center"/>
          </w:tcPr>
          <w:p w14:paraId="78263B9B">
            <w:pPr>
              <w:spacing w:line="0" w:lineRule="atLeas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商务部分（10分）</w:t>
            </w:r>
          </w:p>
        </w:tc>
        <w:tc>
          <w:tcPr>
            <w:tcW w:w="1323" w:type="dxa"/>
            <w:vAlign w:val="center"/>
          </w:tcPr>
          <w:p w14:paraId="6DC9A264">
            <w:pPr>
              <w:spacing w:line="0" w:lineRule="atLeas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5061" w:type="dxa"/>
            <w:vAlign w:val="center"/>
          </w:tcPr>
          <w:p w14:paraId="6B67C48C">
            <w:pPr>
              <w:spacing w:before="114" w:line="360" w:lineRule="auto"/>
              <w:ind w:left="111" w:right="111" w:firstLine="2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一按照下列公式计算：</w:t>
            </w:r>
          </w:p>
          <w:p w14:paraId="06EC1032">
            <w:pPr>
              <w:spacing w:line="0" w:lineRule="atLeas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最后报价得分＝(评标基准价/最后报价)×10％× 100</w:t>
            </w:r>
          </w:p>
        </w:tc>
        <w:tc>
          <w:tcPr>
            <w:tcW w:w="1293" w:type="dxa"/>
            <w:vAlign w:val="center"/>
          </w:tcPr>
          <w:p w14:paraId="2935FFD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</w:tbl>
    <w:p w14:paraId="272E5EDB">
      <w:pPr>
        <w:rPr>
          <w:rFonts w:ascii="方正小标宋简体" w:eastAsia="方正小标宋简体"/>
          <w:w w:val="95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62DB60-ED12-4501-9CF0-A51B23A605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7E7160-D07A-4CBC-AC25-6088F99E378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A324467-382A-4D5F-8FD7-51A51FB011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346790-6CBE-4936-BC06-8E9ECC5490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OGE0OWNlOGRlYjhkNDYyMTcxNDliZjYxMDE0OTAifQ=="/>
  </w:docVars>
  <w:rsids>
    <w:rsidRoot w:val="04B45DF3"/>
    <w:rsid w:val="00010592"/>
    <w:rsid w:val="0005314B"/>
    <w:rsid w:val="000B35BF"/>
    <w:rsid w:val="001241D0"/>
    <w:rsid w:val="001E2B9F"/>
    <w:rsid w:val="001F7966"/>
    <w:rsid w:val="002A2D2D"/>
    <w:rsid w:val="002A5EBF"/>
    <w:rsid w:val="002B6800"/>
    <w:rsid w:val="00302709"/>
    <w:rsid w:val="003357A4"/>
    <w:rsid w:val="00341505"/>
    <w:rsid w:val="00366DCE"/>
    <w:rsid w:val="0041266D"/>
    <w:rsid w:val="004304A9"/>
    <w:rsid w:val="004376E3"/>
    <w:rsid w:val="004C3E35"/>
    <w:rsid w:val="004E40F2"/>
    <w:rsid w:val="0053135E"/>
    <w:rsid w:val="00546486"/>
    <w:rsid w:val="00621A77"/>
    <w:rsid w:val="0068684C"/>
    <w:rsid w:val="006B03D9"/>
    <w:rsid w:val="006F05F9"/>
    <w:rsid w:val="007615D5"/>
    <w:rsid w:val="007B1B7D"/>
    <w:rsid w:val="007C5B8E"/>
    <w:rsid w:val="007F09DB"/>
    <w:rsid w:val="008046F8"/>
    <w:rsid w:val="0081152A"/>
    <w:rsid w:val="0082015B"/>
    <w:rsid w:val="008830DC"/>
    <w:rsid w:val="008932B4"/>
    <w:rsid w:val="008F1AC4"/>
    <w:rsid w:val="00A06776"/>
    <w:rsid w:val="00AF6CC4"/>
    <w:rsid w:val="00B27D24"/>
    <w:rsid w:val="00B712E1"/>
    <w:rsid w:val="00BE0A27"/>
    <w:rsid w:val="00BE0F35"/>
    <w:rsid w:val="00C4285C"/>
    <w:rsid w:val="00D064A6"/>
    <w:rsid w:val="00D42A7D"/>
    <w:rsid w:val="00D5493C"/>
    <w:rsid w:val="00D67FB0"/>
    <w:rsid w:val="00D80200"/>
    <w:rsid w:val="00D81C6B"/>
    <w:rsid w:val="00DA5A2F"/>
    <w:rsid w:val="00DE1C51"/>
    <w:rsid w:val="00E0239C"/>
    <w:rsid w:val="00E21B4B"/>
    <w:rsid w:val="00E701AD"/>
    <w:rsid w:val="00EA00B7"/>
    <w:rsid w:val="00EF3BB0"/>
    <w:rsid w:val="00F2052A"/>
    <w:rsid w:val="00F239A7"/>
    <w:rsid w:val="00F3286B"/>
    <w:rsid w:val="00F51E04"/>
    <w:rsid w:val="00F56FE0"/>
    <w:rsid w:val="00F7039F"/>
    <w:rsid w:val="00FB29D0"/>
    <w:rsid w:val="00FD0702"/>
    <w:rsid w:val="00FD50C3"/>
    <w:rsid w:val="04B45DF3"/>
    <w:rsid w:val="052120A3"/>
    <w:rsid w:val="05377B18"/>
    <w:rsid w:val="07BE573C"/>
    <w:rsid w:val="08DF64FD"/>
    <w:rsid w:val="09EF52A0"/>
    <w:rsid w:val="0A413062"/>
    <w:rsid w:val="0AC446B1"/>
    <w:rsid w:val="0C72307C"/>
    <w:rsid w:val="0CDB24EE"/>
    <w:rsid w:val="0DA6583B"/>
    <w:rsid w:val="0E2C3D5F"/>
    <w:rsid w:val="10CC380A"/>
    <w:rsid w:val="138A0E8B"/>
    <w:rsid w:val="14E8441B"/>
    <w:rsid w:val="15D171CD"/>
    <w:rsid w:val="16161084"/>
    <w:rsid w:val="1B60171F"/>
    <w:rsid w:val="1C7F3179"/>
    <w:rsid w:val="1E770528"/>
    <w:rsid w:val="1E8B4183"/>
    <w:rsid w:val="1F84052B"/>
    <w:rsid w:val="1FEA6EDB"/>
    <w:rsid w:val="20847DD0"/>
    <w:rsid w:val="239D1652"/>
    <w:rsid w:val="26F61189"/>
    <w:rsid w:val="2B9611AC"/>
    <w:rsid w:val="2BF5237F"/>
    <w:rsid w:val="2C9C36C4"/>
    <w:rsid w:val="2EBA484A"/>
    <w:rsid w:val="307F3F9D"/>
    <w:rsid w:val="342B1D46"/>
    <w:rsid w:val="34F612EC"/>
    <w:rsid w:val="360867E3"/>
    <w:rsid w:val="37091308"/>
    <w:rsid w:val="374970B3"/>
    <w:rsid w:val="38205356"/>
    <w:rsid w:val="38B61821"/>
    <w:rsid w:val="397523E2"/>
    <w:rsid w:val="3B7D37CF"/>
    <w:rsid w:val="3BE455FD"/>
    <w:rsid w:val="3CC041E1"/>
    <w:rsid w:val="3D4B2519"/>
    <w:rsid w:val="3EDF7F99"/>
    <w:rsid w:val="3FFA750E"/>
    <w:rsid w:val="41CA6BFE"/>
    <w:rsid w:val="430A1D08"/>
    <w:rsid w:val="442063DC"/>
    <w:rsid w:val="469B5E83"/>
    <w:rsid w:val="4716175C"/>
    <w:rsid w:val="49E25CB0"/>
    <w:rsid w:val="49FD1FE7"/>
    <w:rsid w:val="4B470CAD"/>
    <w:rsid w:val="4BCE4DEA"/>
    <w:rsid w:val="4D257557"/>
    <w:rsid w:val="4DB12E65"/>
    <w:rsid w:val="4F316D6A"/>
    <w:rsid w:val="4F506C81"/>
    <w:rsid w:val="508A1E77"/>
    <w:rsid w:val="53B92C73"/>
    <w:rsid w:val="56A77260"/>
    <w:rsid w:val="56B60F30"/>
    <w:rsid w:val="570B68A9"/>
    <w:rsid w:val="57CC546B"/>
    <w:rsid w:val="583E1E7A"/>
    <w:rsid w:val="584C7961"/>
    <w:rsid w:val="5B8A71CF"/>
    <w:rsid w:val="5DE21703"/>
    <w:rsid w:val="635035E3"/>
    <w:rsid w:val="64632A18"/>
    <w:rsid w:val="65BB5B55"/>
    <w:rsid w:val="65EC0A86"/>
    <w:rsid w:val="6743303F"/>
    <w:rsid w:val="67A95F03"/>
    <w:rsid w:val="69280027"/>
    <w:rsid w:val="69BA238F"/>
    <w:rsid w:val="6B621F16"/>
    <w:rsid w:val="6CFD1B8D"/>
    <w:rsid w:val="6F1F5D01"/>
    <w:rsid w:val="700533DB"/>
    <w:rsid w:val="730B105E"/>
    <w:rsid w:val="7724453C"/>
    <w:rsid w:val="793A5D9C"/>
    <w:rsid w:val="7B5353D8"/>
    <w:rsid w:val="7B750785"/>
    <w:rsid w:val="7C262AEC"/>
    <w:rsid w:val="7C69576C"/>
    <w:rsid w:val="7E4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6"/>
    <w:unhideWhenUsed/>
    <w:qFormat/>
    <w:uiPriority w:val="0"/>
    <w:pPr>
      <w:ind w:firstLine="420" w:firstLineChars="200"/>
    </w:pPr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4">
    <w:name w:val="Table Normal"/>
    <w:semiHidden/>
    <w:qFormat/>
    <w:uiPriority w:val="0"/>
    <w:rPr>
      <w:rFonts w:ascii="Arial" w:hAnsi="Arial" w:eastAsia="Times New Roman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正文文本缩进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正文文本首行缩进 2 字符"/>
    <w:basedOn w:val="15"/>
    <w:link w:val="6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17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829</Words>
  <Characters>889</Characters>
  <Lines>17</Lines>
  <Paragraphs>4</Paragraphs>
  <TotalTime>7</TotalTime>
  <ScaleCrop>false</ScaleCrop>
  <LinksUpToDate>false</LinksUpToDate>
  <CharactersWithSpaces>891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2025-09-12T07:53:00Z</dcterms:created>
  <dc:creator>何豫潼</dc:creator>
  <cp:lastModifiedBy>庐阳教育发展集团焦新疆</cp:lastModifiedBy>
  <cp:lastPrinted>2023-05-08T02:57:00Z</cp:lastPrinted>
  <dcterms:modified xsi:type="dcterms:W3CDTF">2025-10-15T00:08:25Z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AC10FA5CAA0A4B31B5C3D4F0A0F5C187_13</vt:lpwstr>
  </property>
  <property fmtid="{D5CDD505-2E9C-101B-9397-08002B2CF9AE}" pid="4" name="KSOTemplateDocerSaveRecord">
    <vt:lpwstr>eyJoZGlkIjoiZDFkMjg3OGJhMGU0MmUyYjFkMjAxYjljZGVlYTAzNjgiLCJ1c2VySWQiOiIyODMxNjMzMDcifQ==</vt:lpwstr>
  </property>
</Properties>
</file>